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E97" w:rsidRDefault="007F0E97" w:rsidP="007F0E97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color w:val="000000"/>
        </w:rPr>
      </w:pPr>
    </w:p>
    <w:p w:rsidR="0081501A" w:rsidRPr="007F0E97" w:rsidRDefault="0081501A" w:rsidP="007F0E97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color w:val="000000"/>
        </w:rPr>
      </w:pPr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rPr>
          <w:rFonts w:ascii="Times New Roman" w:eastAsia="Times New Roman" w:hAnsi="Times New Roman"/>
          <w:b/>
          <w:color w:val="002060"/>
          <w:sz w:val="28"/>
          <w:szCs w:val="28"/>
        </w:rPr>
      </w:pPr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 xml:space="preserve">МУ «Отдел образования </w:t>
      </w:r>
      <w:proofErr w:type="spellStart"/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Ачхой-Мартановского</w:t>
      </w:r>
      <w:proofErr w:type="spellEnd"/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 xml:space="preserve"> муниципального района»</w:t>
      </w:r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color w:val="002060"/>
          <w:sz w:val="28"/>
          <w:szCs w:val="28"/>
        </w:rPr>
      </w:pPr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Муниципальное бюджетное общеобразовательное учреждение</w:t>
      </w:r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color w:val="002060"/>
          <w:sz w:val="28"/>
          <w:szCs w:val="28"/>
        </w:rPr>
      </w:pPr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«Средняя общеобразовательная школа с. Старый-</w:t>
      </w:r>
      <w:proofErr w:type="spellStart"/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Ачхой</w:t>
      </w:r>
      <w:proofErr w:type="spellEnd"/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»</w:t>
      </w:r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120" w:afterAutospacing="0" w:line="240" w:lineRule="auto"/>
        <w:jc w:val="center"/>
        <w:rPr>
          <w:rFonts w:ascii="Times New Roman" w:eastAsia="Times New Roman" w:hAnsi="Times New Roman"/>
          <w:b/>
          <w:color w:val="002060"/>
          <w:sz w:val="28"/>
          <w:szCs w:val="28"/>
        </w:rPr>
      </w:pPr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 xml:space="preserve"> (МБОУ «СОШ с. Старый-</w:t>
      </w:r>
      <w:proofErr w:type="spellStart"/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Ачхой</w:t>
      </w:r>
      <w:proofErr w:type="spellEnd"/>
      <w:r w:rsidRPr="0081501A">
        <w:rPr>
          <w:rFonts w:ascii="Times New Roman" w:eastAsia="Times New Roman" w:hAnsi="Times New Roman"/>
          <w:b/>
          <w:color w:val="002060"/>
          <w:sz w:val="28"/>
          <w:szCs w:val="28"/>
        </w:rPr>
        <w:t>»)</w:t>
      </w:r>
    </w:p>
    <w:p w:rsidR="0081501A" w:rsidRPr="0081501A" w:rsidRDefault="0081501A" w:rsidP="0081501A">
      <w:pPr>
        <w:spacing w:before="0" w:beforeAutospacing="0" w:after="0" w:afterAutospacing="0" w:line="240" w:lineRule="auto"/>
        <w:ind w:right="76" w:hanging="10"/>
        <w:jc w:val="center"/>
        <w:rPr>
          <w:rFonts w:ascii="Times New Roman" w:eastAsia="Times New Roman" w:hAnsi="Times New Roman"/>
          <w:b/>
          <w:color w:val="002060"/>
          <w:sz w:val="28"/>
          <w:szCs w:val="22"/>
        </w:rPr>
      </w:pPr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 xml:space="preserve"> (МУ «Т1ехьа-Мартанан </w:t>
      </w:r>
      <w:proofErr w:type="spellStart"/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>муниципальни</w:t>
      </w:r>
      <w:proofErr w:type="spellEnd"/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 xml:space="preserve"> к1оштан </w:t>
      </w:r>
      <w:proofErr w:type="spellStart"/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>дешаран</w:t>
      </w:r>
      <w:proofErr w:type="spellEnd"/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 xml:space="preserve"> </w:t>
      </w:r>
      <w:proofErr w:type="spellStart"/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>дакъа</w:t>
      </w:r>
      <w:proofErr w:type="spellEnd"/>
      <w:r w:rsidRPr="0081501A">
        <w:rPr>
          <w:rFonts w:ascii="Times New Roman" w:eastAsia="Times New Roman" w:hAnsi="Times New Roman"/>
          <w:b/>
          <w:color w:val="002060"/>
          <w:sz w:val="28"/>
          <w:szCs w:val="22"/>
        </w:rPr>
        <w:t>»)</w:t>
      </w:r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bCs/>
          <w:color w:val="002060"/>
          <w:sz w:val="28"/>
          <w:szCs w:val="28"/>
        </w:rPr>
      </w:pP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Муниципальни</w:t>
      </w:r>
      <w:proofErr w:type="spellEnd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бюджетан</w:t>
      </w:r>
      <w:proofErr w:type="spellEnd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йукъардешаран</w:t>
      </w:r>
      <w:proofErr w:type="spellEnd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хьукмат</w:t>
      </w:r>
      <w:proofErr w:type="spellEnd"/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bCs/>
          <w:color w:val="002060"/>
          <w:sz w:val="28"/>
          <w:szCs w:val="28"/>
        </w:rPr>
      </w:pPr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 xml:space="preserve">«1ашхой-К1отарара </w:t>
      </w: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йуккъера</w:t>
      </w:r>
      <w:proofErr w:type="spellEnd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йукъардешаран</w:t>
      </w:r>
      <w:proofErr w:type="spellEnd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ишкол</w:t>
      </w:r>
      <w:proofErr w:type="spellEnd"/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»</w:t>
      </w:r>
    </w:p>
    <w:p w:rsidR="0081501A" w:rsidRPr="0081501A" w:rsidRDefault="0081501A" w:rsidP="0081501A">
      <w:pPr>
        <w:widowControl w:val="0"/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bCs/>
          <w:color w:val="002060"/>
          <w:sz w:val="28"/>
          <w:szCs w:val="28"/>
        </w:rPr>
      </w:pPr>
      <w:r w:rsidRPr="0081501A">
        <w:rPr>
          <w:rFonts w:ascii="Times New Roman" w:eastAsia="Times New Roman" w:hAnsi="Times New Roman"/>
          <w:b/>
          <w:bCs/>
          <w:color w:val="002060"/>
          <w:sz w:val="28"/>
          <w:szCs w:val="28"/>
        </w:rPr>
        <w:t>(МБЙХ «1ашхой-К1отарара ЙЙИ»)</w:t>
      </w:r>
    </w:p>
    <w:p w:rsidR="0081501A" w:rsidRPr="0081501A" w:rsidRDefault="0081501A" w:rsidP="0081501A">
      <w:pPr>
        <w:spacing w:before="0" w:beforeAutospacing="0" w:after="160" w:afterAutospacing="0" w:line="259" w:lineRule="auto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81501A" w:rsidRPr="0081501A" w:rsidRDefault="0081501A" w:rsidP="0081501A">
      <w:pPr>
        <w:spacing w:before="0"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81501A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Выписка </w:t>
      </w:r>
    </w:p>
    <w:p w:rsidR="0081501A" w:rsidRPr="0081501A" w:rsidRDefault="0081501A" w:rsidP="0081501A">
      <w:pPr>
        <w:spacing w:before="0" w:beforeAutospacing="0" w:after="160" w:afterAutospacing="0" w:line="259" w:lineRule="auto"/>
        <w:jc w:val="center"/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</w:pPr>
      <w:r w:rsidRPr="0081501A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из основной образовательной программы </w:t>
      </w:r>
      <w:r w:rsidR="004105C6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>основного</w:t>
      </w:r>
      <w:r w:rsidRPr="0081501A">
        <w:rPr>
          <w:rFonts w:ascii="Times New Roman" w:eastAsia="Calibri" w:hAnsi="Times New Roman"/>
          <w:b/>
          <w:color w:val="002060"/>
          <w:sz w:val="28"/>
          <w:szCs w:val="28"/>
          <w:lang w:eastAsia="en-US"/>
        </w:rPr>
        <w:t xml:space="preserve"> общего образования </w:t>
      </w:r>
    </w:p>
    <w:p w:rsidR="0081501A" w:rsidRPr="0081501A" w:rsidRDefault="0081501A" w:rsidP="0081501A">
      <w:pPr>
        <w:widowControl w:val="0"/>
        <w:autoSpaceDE w:val="0"/>
        <w:autoSpaceDN w:val="0"/>
        <w:spacing w:before="0" w:beforeAutospacing="0" w:after="0" w:afterAutospacing="0" w:line="276" w:lineRule="auto"/>
        <w:ind w:right="-1"/>
        <w:jc w:val="center"/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</w:pPr>
    </w:p>
    <w:p w:rsidR="0081501A" w:rsidRPr="0081501A" w:rsidRDefault="0081501A" w:rsidP="0081501A">
      <w:pPr>
        <w:widowControl w:val="0"/>
        <w:autoSpaceDE w:val="0"/>
        <w:autoSpaceDN w:val="0"/>
        <w:spacing w:before="0" w:beforeAutospacing="0" w:after="0" w:afterAutospacing="0" w:line="276" w:lineRule="auto"/>
        <w:ind w:right="-1"/>
        <w:jc w:val="center"/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</w:pPr>
      <w:r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  <w:t>Учебный план ООП О</w:t>
      </w:r>
      <w:r w:rsidRPr="0081501A"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  <w:t xml:space="preserve">ОО </w:t>
      </w:r>
    </w:p>
    <w:p w:rsidR="0081501A" w:rsidRPr="0081501A" w:rsidRDefault="0081501A" w:rsidP="0081501A">
      <w:pPr>
        <w:widowControl w:val="0"/>
        <w:autoSpaceDE w:val="0"/>
        <w:autoSpaceDN w:val="0"/>
        <w:spacing w:before="0" w:beforeAutospacing="0" w:after="0" w:afterAutospacing="0" w:line="276" w:lineRule="auto"/>
        <w:ind w:right="-1"/>
        <w:jc w:val="center"/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</w:pPr>
      <w:r w:rsidRPr="0081501A"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  <w:t>на 2025-2026 учебный год</w:t>
      </w:r>
    </w:p>
    <w:p w:rsidR="0081501A" w:rsidRPr="0081501A" w:rsidRDefault="0081501A" w:rsidP="0081501A">
      <w:pPr>
        <w:widowControl w:val="0"/>
        <w:autoSpaceDE w:val="0"/>
        <w:autoSpaceDN w:val="0"/>
        <w:spacing w:before="0" w:beforeAutospacing="0" w:after="120" w:afterAutospacing="0" w:line="276" w:lineRule="auto"/>
        <w:jc w:val="center"/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</w:pPr>
      <w:r w:rsidRPr="0081501A">
        <w:rPr>
          <w:rFonts w:ascii="Times New Roman" w:eastAsia="Cambria" w:hAnsi="Times New Roman"/>
          <w:b/>
          <w:color w:val="002060"/>
          <w:sz w:val="28"/>
          <w:szCs w:val="28"/>
          <w:lang w:eastAsia="en-US"/>
        </w:rPr>
        <w:t>(5-дневная учебная неделя)</w:t>
      </w:r>
    </w:p>
    <w:p w:rsidR="007F0E97" w:rsidRPr="007F0E97" w:rsidRDefault="007F0E97" w:rsidP="0081501A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/>
          <w:color w:val="000000"/>
        </w:rPr>
      </w:pPr>
      <w:r w:rsidRPr="007F0E97">
        <w:rPr>
          <w:rFonts w:ascii="Times New Roman" w:eastAsia="Times New Roman" w:hAnsi="Times New Roman"/>
          <w:b/>
          <w:color w:val="000000"/>
        </w:rPr>
        <w:t xml:space="preserve"> </w:t>
      </w:r>
    </w:p>
    <w:p w:rsidR="007F0E97" w:rsidRPr="007F0E97" w:rsidRDefault="007F0E97" w:rsidP="007F0E97">
      <w:pPr>
        <w:widowControl w:val="0"/>
        <w:spacing w:before="0" w:beforeAutospacing="0" w:after="0" w:afterAutospacing="0" w:line="367" w:lineRule="auto"/>
        <w:rPr>
          <w:rFonts w:ascii="Times New Roman" w:eastAsia="Times New Roman" w:hAnsi="Times New Roman"/>
        </w:rPr>
      </w:pPr>
      <w:r w:rsidRPr="007F0E97">
        <w:rPr>
          <w:rFonts w:ascii="Times New Roman" w:eastAsia="Times New Roman" w:hAnsi="Times New Roman"/>
        </w:rPr>
        <w:t xml:space="preserve"> </w:t>
      </w:r>
      <w:r w:rsidR="0081501A">
        <w:rPr>
          <w:rFonts w:ascii="Times New Roman" w:eastAsia="Times New Roman" w:hAnsi="Times New Roman"/>
          <w:noProof/>
        </w:rPr>
        <w:drawing>
          <wp:inline distT="0" distB="0" distL="0" distR="0" wp14:anchorId="1B956075">
            <wp:extent cx="5974715" cy="3651885"/>
            <wp:effectExtent l="0" t="0" r="698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65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</w:p>
    <w:p w:rsid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</w:p>
    <w:p w:rsidR="0081501A" w:rsidRPr="0081501A" w:rsidRDefault="0081501A" w:rsidP="0081501A">
      <w:pPr>
        <w:spacing w:before="0" w:after="0" w:line="240" w:lineRule="auto"/>
        <w:jc w:val="center"/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</w:pPr>
      <w:r w:rsidRPr="0081501A"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Выписка верна</w:t>
      </w:r>
      <w:r w:rsidRPr="0081501A"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                                                 </w:t>
      </w:r>
      <w:r w:rsidRPr="0081501A">
        <w:rPr>
          <w:rFonts w:ascii="Times New Roman" w:eastAsia="Calibri" w:hAnsi="Times New Roman"/>
          <w:i/>
          <w:color w:val="002060"/>
          <w:sz w:val="28"/>
          <w:szCs w:val="28"/>
          <w:lang w:eastAsia="en-US"/>
        </w:rPr>
        <w:t>28.08.2025</w:t>
      </w:r>
    </w:p>
    <w:p w:rsidR="0081501A" w:rsidRPr="0081501A" w:rsidRDefault="0081501A" w:rsidP="0081501A">
      <w:pPr>
        <w:spacing w:before="0"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</w:p>
    <w:p w:rsidR="0081501A" w:rsidRPr="0081501A" w:rsidRDefault="0081501A" w:rsidP="0081501A">
      <w:pPr>
        <w:spacing w:before="0" w:beforeAutospacing="0" w:after="160" w:afterAutospacing="0" w:line="259" w:lineRule="auto"/>
        <w:jc w:val="center"/>
        <w:rPr>
          <w:rFonts w:ascii="Times New Roman" w:eastAsia="Calibri" w:hAnsi="Times New Roman"/>
          <w:color w:val="00206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2060"/>
          <w:sz w:val="28"/>
          <w:szCs w:val="28"/>
          <w:lang w:eastAsia="en-US"/>
        </w:rPr>
        <w:t xml:space="preserve">       </w:t>
      </w:r>
      <w:r w:rsidRPr="0081501A">
        <w:rPr>
          <w:rFonts w:ascii="Times New Roman" w:eastAsia="Calibri" w:hAnsi="Times New Roman"/>
          <w:color w:val="002060"/>
          <w:sz w:val="28"/>
          <w:szCs w:val="28"/>
          <w:lang w:eastAsia="en-US"/>
        </w:rPr>
        <w:t>Директор                                                            /М.А. Хаджиева /</w:t>
      </w:r>
    </w:p>
    <w:p w:rsidR="0081501A" w:rsidRPr="0081501A" w:rsidRDefault="0081501A" w:rsidP="0081501A">
      <w:pPr>
        <w:spacing w:before="0" w:after="0" w:line="240" w:lineRule="auto"/>
        <w:jc w:val="center"/>
        <w:rPr>
          <w:rFonts w:ascii="Times New Roman" w:eastAsia="Times New Roman" w:hAnsi="Times New Roman"/>
          <w:b/>
          <w:color w:val="1F497D"/>
        </w:rPr>
      </w:pPr>
      <w:r w:rsidRPr="0081501A">
        <w:rPr>
          <w:rFonts w:ascii="Times New Roman" w:eastAsia="Times New Roman" w:hAnsi="Times New Roman"/>
          <w:b/>
          <w:color w:val="1F497D"/>
        </w:rPr>
        <w:t>с. Старый-</w:t>
      </w:r>
      <w:proofErr w:type="spellStart"/>
      <w:r w:rsidRPr="0081501A">
        <w:rPr>
          <w:rFonts w:ascii="Times New Roman" w:eastAsia="Times New Roman" w:hAnsi="Times New Roman"/>
          <w:b/>
          <w:color w:val="1F497D"/>
        </w:rPr>
        <w:t>Ачхой</w:t>
      </w:r>
      <w:proofErr w:type="spellEnd"/>
      <w:r w:rsidRPr="0081501A">
        <w:rPr>
          <w:rFonts w:ascii="Times New Roman" w:eastAsia="Times New Roman" w:hAnsi="Times New Roman"/>
          <w:b/>
          <w:color w:val="1F497D"/>
        </w:rPr>
        <w:t>, 2025</w:t>
      </w:r>
    </w:p>
    <w:p w:rsid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</w:p>
    <w:p w:rsidR="007F0E97" w:rsidRDefault="007F0E97" w:rsidP="00716259">
      <w:pPr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</w:p>
    <w:p w:rsid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7F0E97">
        <w:rPr>
          <w:rFonts w:ascii="Times New Roman" w:hAnsi="Times New Roman"/>
          <w:b/>
          <w:sz w:val="28"/>
          <w:szCs w:val="28"/>
        </w:rPr>
        <w:t>Учебный план основного общего образования</w:t>
      </w:r>
    </w:p>
    <w:p w:rsidR="007F0E97" w:rsidRP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</w:p>
    <w:p w:rsid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 w:rsidRPr="007F0E97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7F0E97" w:rsidRPr="007F0E97" w:rsidRDefault="007F0E97" w:rsidP="007F0E97">
      <w:pPr>
        <w:spacing w:before="0" w:beforeAutospacing="0" w:after="0" w:afterAutospacing="0"/>
        <w:jc w:val="center"/>
        <w:rPr>
          <w:rFonts w:ascii="Times New Roman" w:hAnsi="Times New Roman"/>
          <w:i/>
          <w:sz w:val="28"/>
          <w:szCs w:val="28"/>
        </w:rPr>
      </w:pP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     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Учебный план основного </w:t>
      </w:r>
      <w:r w:rsidR="006B41D7">
        <w:rPr>
          <w:rStyle w:val="15"/>
          <w:rFonts w:ascii="Times New Roman" w:hAnsi="Times New Roman" w:cs="Times New Roman"/>
          <w:sz w:val="28"/>
          <w:szCs w:val="28"/>
        </w:rPr>
        <w:t xml:space="preserve">общего образования МБОУ «СОШ </w:t>
      </w:r>
      <w:r w:rsidR="0081501A">
        <w:rPr>
          <w:rStyle w:val="15"/>
          <w:rFonts w:ascii="Times New Roman" w:hAnsi="Times New Roman" w:cs="Times New Roman"/>
          <w:sz w:val="28"/>
          <w:szCs w:val="28"/>
        </w:rPr>
        <w:t>с. Старый-</w:t>
      </w:r>
      <w:proofErr w:type="spellStart"/>
      <w:r w:rsidR="0081501A">
        <w:rPr>
          <w:rStyle w:val="15"/>
          <w:rFonts w:ascii="Times New Roman" w:hAnsi="Times New Roman" w:cs="Times New Roman"/>
          <w:sz w:val="28"/>
          <w:szCs w:val="28"/>
        </w:rPr>
        <w:t>Ачхой</w:t>
      </w:r>
      <w:proofErr w:type="spellEnd"/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» для 5-9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 и ФОП ООО (приказ </w:t>
      </w:r>
      <w:r w:rsidRPr="007F0E97">
        <w:rPr>
          <w:sz w:val="28"/>
          <w:szCs w:val="28"/>
        </w:rPr>
        <w:t>Министерства просвещения Российской Федерации от 18 мая 2023г. № 370)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   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Учебный план является частью образовательной программы </w:t>
      </w:r>
      <w:r w:rsidR="006B41D7">
        <w:rPr>
          <w:rStyle w:val="15"/>
          <w:rFonts w:ascii="Times New Roman" w:hAnsi="Times New Roman" w:cs="Times New Roman"/>
          <w:sz w:val="28"/>
          <w:szCs w:val="28"/>
        </w:rPr>
        <w:t xml:space="preserve">МБОУ «СОШ </w:t>
      </w:r>
      <w:r w:rsidR="0081501A">
        <w:rPr>
          <w:rStyle w:val="15"/>
          <w:rFonts w:ascii="Times New Roman" w:hAnsi="Times New Roman" w:cs="Times New Roman"/>
          <w:sz w:val="28"/>
          <w:szCs w:val="28"/>
        </w:rPr>
        <w:t>с. Старый-</w:t>
      </w:r>
      <w:proofErr w:type="spellStart"/>
      <w:r w:rsidR="0081501A">
        <w:rPr>
          <w:rStyle w:val="15"/>
          <w:rFonts w:ascii="Times New Roman" w:hAnsi="Times New Roman" w:cs="Times New Roman"/>
          <w:sz w:val="28"/>
          <w:szCs w:val="28"/>
        </w:rPr>
        <w:t>Ачхой</w:t>
      </w:r>
      <w:proofErr w:type="spellEnd"/>
      <w:r w:rsidR="006B41D7" w:rsidRPr="007F0E97">
        <w:rPr>
          <w:rStyle w:val="15"/>
          <w:rFonts w:ascii="Times New Roman" w:hAnsi="Times New Roman" w:cs="Times New Roman"/>
          <w:sz w:val="28"/>
          <w:szCs w:val="28"/>
        </w:rPr>
        <w:t>»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>, разработанной в соответствии с ФГОС основного общего образования и ФОП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Учебный план основного общего образования </w:t>
      </w:r>
      <w:r w:rsidR="006B41D7">
        <w:rPr>
          <w:rStyle w:val="15"/>
          <w:rFonts w:ascii="Times New Roman" w:hAnsi="Times New Roman" w:cs="Times New Roman"/>
          <w:sz w:val="28"/>
          <w:szCs w:val="28"/>
        </w:rPr>
        <w:t xml:space="preserve">МБОУ «СОШ </w:t>
      </w:r>
      <w:r w:rsidR="0081501A">
        <w:rPr>
          <w:rStyle w:val="15"/>
          <w:rFonts w:ascii="Times New Roman" w:hAnsi="Times New Roman" w:cs="Times New Roman"/>
          <w:sz w:val="28"/>
          <w:szCs w:val="28"/>
        </w:rPr>
        <w:t>с. Старый-</w:t>
      </w:r>
      <w:proofErr w:type="spellStart"/>
      <w:proofErr w:type="gramStart"/>
      <w:r w:rsidR="0081501A">
        <w:rPr>
          <w:rStyle w:val="15"/>
          <w:rFonts w:ascii="Times New Roman" w:hAnsi="Times New Roman" w:cs="Times New Roman"/>
          <w:sz w:val="28"/>
          <w:szCs w:val="28"/>
        </w:rPr>
        <w:t>Ачхой</w:t>
      </w:r>
      <w:proofErr w:type="spellEnd"/>
      <w:r w:rsidR="006B41D7" w:rsidRPr="007F0E97">
        <w:rPr>
          <w:rStyle w:val="15"/>
          <w:rFonts w:ascii="Times New Roman" w:hAnsi="Times New Roman" w:cs="Times New Roman"/>
          <w:sz w:val="28"/>
          <w:szCs w:val="28"/>
        </w:rPr>
        <w:t>»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  разработан</w:t>
      </w:r>
      <w:proofErr w:type="gramEnd"/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 на основе варианта 4 Федерального учебного плана.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  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В федеральном учебном плане (вариант 4), на основе которого разработан УП </w:t>
      </w:r>
      <w:r w:rsidR="006B41D7">
        <w:rPr>
          <w:rStyle w:val="15"/>
          <w:rFonts w:ascii="Times New Roman" w:hAnsi="Times New Roman" w:cs="Times New Roman"/>
          <w:sz w:val="28"/>
          <w:szCs w:val="28"/>
        </w:rPr>
        <w:t xml:space="preserve">МБОУ «СОШ </w:t>
      </w:r>
      <w:r w:rsidR="0081501A">
        <w:rPr>
          <w:rStyle w:val="15"/>
          <w:rFonts w:ascii="Times New Roman" w:hAnsi="Times New Roman" w:cs="Times New Roman"/>
          <w:sz w:val="28"/>
          <w:szCs w:val="28"/>
        </w:rPr>
        <w:t>с. Старый-</w:t>
      </w:r>
      <w:proofErr w:type="spellStart"/>
      <w:r w:rsidR="0081501A">
        <w:rPr>
          <w:rStyle w:val="15"/>
          <w:rFonts w:ascii="Times New Roman" w:hAnsi="Times New Roman" w:cs="Times New Roman"/>
          <w:sz w:val="28"/>
          <w:szCs w:val="28"/>
        </w:rPr>
        <w:t>Ачхой</w:t>
      </w:r>
      <w:proofErr w:type="spellEnd"/>
      <w:r w:rsidR="006B41D7"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»,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>в части, формируемой участниками образовательных отношений выделен 1 час в 6 классе. Время, отведенное на данную часть учебного плана внутри максимально допустимой недельной нагрузки обучающихся, использовано на увеличение объема часов по родному (чеченскому) языку.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В УП </w:t>
      </w:r>
      <w:r w:rsidR="006B41D7">
        <w:rPr>
          <w:rStyle w:val="15"/>
          <w:rFonts w:ascii="Times New Roman" w:hAnsi="Times New Roman" w:cs="Times New Roman"/>
          <w:sz w:val="28"/>
          <w:szCs w:val="28"/>
        </w:rPr>
        <w:t xml:space="preserve">МБОУ «СОШ </w:t>
      </w:r>
      <w:r w:rsidR="0081501A">
        <w:rPr>
          <w:rStyle w:val="15"/>
          <w:rFonts w:ascii="Times New Roman" w:hAnsi="Times New Roman" w:cs="Times New Roman"/>
          <w:sz w:val="28"/>
          <w:szCs w:val="28"/>
        </w:rPr>
        <w:t>с. Старый-</w:t>
      </w:r>
      <w:proofErr w:type="spellStart"/>
      <w:r w:rsidR="0081501A">
        <w:rPr>
          <w:rStyle w:val="15"/>
          <w:rFonts w:ascii="Times New Roman" w:hAnsi="Times New Roman" w:cs="Times New Roman"/>
          <w:sz w:val="28"/>
          <w:szCs w:val="28"/>
        </w:rPr>
        <w:t>Ачхой</w:t>
      </w:r>
      <w:proofErr w:type="spellEnd"/>
      <w:r w:rsidR="006B41D7" w:rsidRPr="007F0E97">
        <w:rPr>
          <w:rStyle w:val="15"/>
          <w:rFonts w:ascii="Times New Roman" w:hAnsi="Times New Roman" w:cs="Times New Roman"/>
          <w:sz w:val="28"/>
          <w:szCs w:val="28"/>
        </w:rPr>
        <w:t>»</w:t>
      </w:r>
      <w:r w:rsidR="006B41D7">
        <w:rPr>
          <w:rStyle w:val="15"/>
          <w:rFonts w:ascii="Times New Roman" w:hAnsi="Times New Roman" w:cs="Times New Roman"/>
          <w:sz w:val="28"/>
          <w:szCs w:val="28"/>
        </w:rPr>
        <w:t xml:space="preserve"> </w:t>
      </w:r>
      <w:r w:rsidRPr="007F0E97">
        <w:rPr>
          <w:rStyle w:val="15"/>
          <w:rFonts w:ascii="Times New Roman" w:hAnsi="Times New Roman" w:cs="Times New Roman"/>
          <w:sz w:val="28"/>
          <w:szCs w:val="28"/>
        </w:rPr>
        <w:t>для увеличения объема часов на изучение родного (чеченского) языка и родной (чеченской) литературы перераспределены часы по следующим учебным предметам: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- иностранный (английский) язык - 1 час в 5,7,8,9 классах,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- ИЗО - 0,5 час. в 5-7 классах,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- музыка - 0,5 час. в 5-8 классах,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- физкультура - 0,5 час. в 8 классе, 1 час в 9 классе.</w:t>
      </w:r>
    </w:p>
    <w:p w:rsidR="007F0E97" w:rsidRPr="007F0E97" w:rsidRDefault="00716259" w:rsidP="007F0E97">
      <w:pPr>
        <w:pStyle w:val="1"/>
        <w:spacing w:before="0" w:beforeAutospacing="0" w:after="0" w:afterAutospacing="0" w:line="273" w:lineRule="auto"/>
        <w:jc w:val="both"/>
        <w:rPr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</w:t>
      </w:r>
      <w:r w:rsidR="007F0E97" w:rsidRPr="007F0E97">
        <w:rPr>
          <w:rStyle w:val="15"/>
          <w:rFonts w:ascii="Times New Roman" w:hAnsi="Times New Roman" w:cs="Times New Roman"/>
          <w:sz w:val="28"/>
          <w:szCs w:val="28"/>
        </w:rPr>
        <w:t>Объем ч</w:t>
      </w:r>
      <w:r w:rsidR="007F0E97" w:rsidRPr="007F0E97">
        <w:rPr>
          <w:sz w:val="28"/>
          <w:szCs w:val="28"/>
        </w:rPr>
        <w:t>асов учебных предметов, по которым проведено перераспределение, компенсируется во внеурочной деятельности.</w:t>
      </w:r>
    </w:p>
    <w:p w:rsidR="007F0E97" w:rsidRPr="007F0E97" w:rsidRDefault="006B41D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7F0E97"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Учебные занятия для учащихся 5-9 классов проводятся по 5-ти дневной учебной неделе. </w:t>
      </w:r>
    </w:p>
    <w:p w:rsidR="007F0E97" w:rsidRPr="007F0E97" w:rsidRDefault="00716259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 </w:t>
      </w:r>
      <w:r w:rsidR="007F0E97" w:rsidRPr="007F0E97">
        <w:rPr>
          <w:rStyle w:val="15"/>
          <w:rFonts w:ascii="Times New Roman" w:hAnsi="Times New Roman" w:cs="Times New Roman"/>
          <w:sz w:val="28"/>
          <w:szCs w:val="28"/>
        </w:rPr>
        <w:t>Максимальный объем аудиторной нагрузки обучающихся в неделю составляет в 5 классе – 29 часов, в 6 классе – 30 часов, в 7 классе – 32 часа, в 8-9 классах – 33 часа.</w:t>
      </w:r>
    </w:p>
    <w:p w:rsidR="007F0E97" w:rsidRPr="007F0E97" w:rsidRDefault="00716259" w:rsidP="007F0E97">
      <w:pPr>
        <w:pStyle w:val="1"/>
        <w:spacing w:before="0" w:beforeAutospacing="0" w:after="0" w:afterAutospacing="0" w:line="273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F0E97" w:rsidRPr="007F0E97">
        <w:rPr>
          <w:sz w:val="28"/>
          <w:szCs w:val="28"/>
        </w:rPr>
        <w:t xml:space="preserve">Объём обязательной части программы основного общего образования составляет 81,7%, объём части, формируемой участниками образовательных отношений с учетом объема часов внеурочной деятельности составляет 18,2% от общего объёма. </w:t>
      </w:r>
      <w:r w:rsidR="007F0E97" w:rsidRPr="007F0E97">
        <w:rPr>
          <w:i/>
          <w:sz w:val="28"/>
          <w:szCs w:val="28"/>
        </w:rPr>
        <w:t>(*Соотношение рассчитано с учетом объема часов плана внеурочной деятельности для 5-9 классов для 5-ти дневной учебной недели, представленного в настоящих методических рекомендациях).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sz w:val="28"/>
          <w:szCs w:val="28"/>
        </w:rPr>
      </w:pPr>
      <w:r w:rsidRPr="007F0E97">
        <w:rPr>
          <w:sz w:val="28"/>
          <w:szCs w:val="28"/>
        </w:rPr>
        <w:t>Суммарный объём домашнего задания по всем предметам для каждого класса не должен превышать продолжительности выполнения 2 часа – для 5 класса, 2,5 часа – для 6-8 классов, 3,5 часа – для 9-х классов.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санитарными нормами.</w:t>
      </w:r>
    </w:p>
    <w:p w:rsidR="007F0E97" w:rsidRPr="007F0E97" w:rsidRDefault="00716259" w:rsidP="00597548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F0E97" w:rsidRPr="007F0E97">
        <w:rPr>
          <w:sz w:val="28"/>
          <w:szCs w:val="28"/>
        </w:rPr>
        <w:t>Домашнее задание на следующий урок задается на текущем уроке, при наличии электронного журнала учитель дублирует в нем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презентации, заучивание стихотворений), предоставляется достаточное количество времени.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sz w:val="28"/>
          <w:szCs w:val="28"/>
        </w:rPr>
      </w:pPr>
      <w:r w:rsidRPr="007F0E97">
        <w:rPr>
          <w:sz w:val="28"/>
          <w:szCs w:val="28"/>
        </w:rPr>
        <w:t>Использование электронных средств обучения в ходе реализации образовательной деятельности, включая выполнение домашних заданий, внеурочную деятельность, проводится в соответствии с Санитарно- эпидемиологическими требованиями и Гигиеническими нормативами.</w:t>
      </w:r>
    </w:p>
    <w:p w:rsidR="007F0E97" w:rsidRPr="007F0E97" w:rsidRDefault="00716259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  </w:t>
      </w:r>
      <w:r w:rsidR="007F0E97" w:rsidRPr="007F0E97">
        <w:rPr>
          <w:rStyle w:val="15"/>
          <w:rFonts w:ascii="Times New Roman" w:hAnsi="Times New Roman" w:cs="Times New Roman"/>
          <w:sz w:val="28"/>
          <w:szCs w:val="28"/>
        </w:rPr>
        <w:t>Промежуточная аттестация – процедура, проводимая с целью оценки качества освоения обучающимися объема учебного предмета за учебный год.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Промежуточная аттестация обучающихся осуществляется в соответствии с календарным учебным графиком.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Все предметы обязательной части учебного плана оцениваются по четвертям. </w:t>
      </w:r>
    </w:p>
    <w:p w:rsidR="007F0E97" w:rsidRPr="007F0E97" w:rsidRDefault="00716259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 xml:space="preserve">            </w:t>
      </w:r>
      <w:r w:rsidR="007F0E97" w:rsidRPr="007F0E97">
        <w:rPr>
          <w:rStyle w:val="15"/>
          <w:rFonts w:ascii="Times New Roman" w:hAnsi="Times New Roman" w:cs="Times New Roman"/>
          <w:sz w:val="28"/>
          <w:szCs w:val="28"/>
        </w:rPr>
        <w:t>Промежуточную аттестацию проходят обучающиеся 5-9 классов по всем учебным предметам учебного плана.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Форма проведения промежуточной аттестации обучающихся по всем учебным предметам учебного плана единая: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- промежуточная аттестация проводится на основе результатов накопленной оценки и результатов выполнения годовой контрольной работы;</w:t>
      </w:r>
    </w:p>
    <w:p w:rsidR="007F0E97" w:rsidRPr="007F0E97" w:rsidRDefault="007F0E97" w:rsidP="007F0E9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 xml:space="preserve">- в целях интеграции оценочных процедур и повышения значимости результатов Всероссийских проверочных работ (далее - ВПР) в образовательном процессе обучающиеся, принимавшие участие в написании ВПР, освобождаются от написания годовых контрольных работ.  </w:t>
      </w:r>
    </w:p>
    <w:p w:rsidR="007F0E97" w:rsidRDefault="007F0E97" w:rsidP="006B41D7">
      <w:pPr>
        <w:pStyle w:val="1"/>
        <w:spacing w:before="0" w:beforeAutospacing="0" w:after="0" w:afterAutospacing="0" w:line="273" w:lineRule="auto"/>
        <w:jc w:val="both"/>
        <w:rPr>
          <w:rStyle w:val="15"/>
          <w:rFonts w:ascii="Times New Roman" w:hAnsi="Times New Roman" w:cs="Times New Roman"/>
          <w:sz w:val="28"/>
          <w:szCs w:val="28"/>
        </w:rPr>
      </w:pPr>
      <w:r w:rsidRPr="007F0E97">
        <w:rPr>
          <w:rStyle w:val="15"/>
          <w:rFonts w:ascii="Times New Roman" w:hAnsi="Times New Roman" w:cs="Times New Roman"/>
          <w:sz w:val="28"/>
          <w:szCs w:val="28"/>
        </w:rPr>
        <w:t>Освоение основных образовательных программ основного общего образования завершается итоговой аттестацией.</w:t>
      </w:r>
    </w:p>
    <w:p w:rsidR="006B41D7" w:rsidRPr="006B41D7" w:rsidRDefault="006B41D7" w:rsidP="006B41D7">
      <w:pPr>
        <w:pStyle w:val="1"/>
        <w:spacing w:before="0" w:beforeAutospacing="0" w:after="0" w:afterAutospacing="0" w:line="273" w:lineRule="auto"/>
        <w:jc w:val="both"/>
        <w:rPr>
          <w:sz w:val="28"/>
          <w:szCs w:val="28"/>
        </w:rPr>
      </w:pPr>
    </w:p>
    <w:p w:rsidR="00145B0E" w:rsidRPr="00145B0E" w:rsidRDefault="00145B0E" w:rsidP="00145B0E">
      <w:pPr>
        <w:widowControl w:val="0"/>
        <w:spacing w:before="0" w:beforeAutospacing="0" w:after="0" w:afterAutospacing="0" w:line="276" w:lineRule="auto"/>
        <w:ind w:firstLine="240"/>
        <w:jc w:val="center"/>
        <w:rPr>
          <w:rFonts w:ascii="Times New Roman" w:eastAsia="Times New Roman" w:hAnsi="Times New Roman"/>
          <w:b/>
          <w:bCs/>
          <w:color w:val="231E20"/>
          <w:sz w:val="28"/>
          <w:szCs w:val="28"/>
        </w:rPr>
      </w:pPr>
      <w:r w:rsidRPr="00145B0E">
        <w:rPr>
          <w:rFonts w:ascii="Times New Roman" w:eastAsia="Times New Roman" w:hAnsi="Times New Roman"/>
          <w:b/>
          <w:bCs/>
          <w:color w:val="231E20"/>
          <w:sz w:val="28"/>
          <w:szCs w:val="28"/>
        </w:rPr>
        <w:t xml:space="preserve">Учебный план основного общего образования </w:t>
      </w:r>
    </w:p>
    <w:p w:rsidR="00597548" w:rsidRDefault="00145B0E" w:rsidP="00597548">
      <w:pPr>
        <w:pStyle w:val="1"/>
        <w:spacing w:before="0" w:beforeAutospacing="0" w:after="0" w:afterAutospacing="0"/>
        <w:jc w:val="center"/>
        <w:rPr>
          <w:b/>
          <w:bCs/>
          <w:color w:val="231E20"/>
          <w:sz w:val="28"/>
          <w:szCs w:val="28"/>
        </w:rPr>
      </w:pPr>
      <w:r w:rsidRPr="00145B0E">
        <w:rPr>
          <w:b/>
          <w:bCs/>
          <w:color w:val="231E20"/>
          <w:sz w:val="28"/>
          <w:szCs w:val="28"/>
        </w:rPr>
        <w:t>для 5-7 класса на 2025-2026 учебный год</w:t>
      </w:r>
    </w:p>
    <w:p w:rsidR="00597548" w:rsidRDefault="00145B0E" w:rsidP="0059754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145B0E">
        <w:rPr>
          <w:b/>
          <w:bCs/>
          <w:color w:val="231E20"/>
          <w:sz w:val="28"/>
          <w:szCs w:val="28"/>
        </w:rPr>
        <w:t xml:space="preserve"> </w:t>
      </w:r>
      <w:r w:rsidR="00597548" w:rsidRPr="007F0E97">
        <w:rPr>
          <w:sz w:val="28"/>
          <w:szCs w:val="28"/>
        </w:rPr>
        <w:t xml:space="preserve">(на основе варианта 4 ФУП) для обучающихся V–IX классов </w:t>
      </w:r>
    </w:p>
    <w:p w:rsidR="00597548" w:rsidRPr="007F0E97" w:rsidRDefault="00597548" w:rsidP="0059754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7F0E97">
        <w:rPr>
          <w:sz w:val="28"/>
          <w:szCs w:val="28"/>
        </w:rPr>
        <w:t>в 2025-2026 учебном году</w:t>
      </w:r>
    </w:p>
    <w:p w:rsidR="00145B0E" w:rsidRPr="00145B0E" w:rsidRDefault="00597548" w:rsidP="00597548">
      <w:pPr>
        <w:widowControl w:val="0"/>
        <w:spacing w:before="0" w:beforeAutospacing="0" w:after="0" w:afterAutospacing="0" w:line="240" w:lineRule="auto"/>
        <w:jc w:val="center"/>
        <w:rPr>
          <w:rFonts w:ascii="Times New Roman" w:eastAsia="Times New Roman" w:hAnsi="Times New Roman"/>
          <w:bCs/>
          <w:iCs/>
          <w:color w:val="231E20"/>
          <w:sz w:val="28"/>
          <w:szCs w:val="28"/>
        </w:rPr>
      </w:pPr>
      <w:r w:rsidRPr="00145B0E">
        <w:rPr>
          <w:rFonts w:ascii="Times New Roman" w:eastAsia="Times New Roman" w:hAnsi="Times New Roman"/>
          <w:bCs/>
          <w:iCs/>
          <w:color w:val="231E20"/>
          <w:sz w:val="28"/>
          <w:szCs w:val="28"/>
        </w:rPr>
        <w:t xml:space="preserve"> </w:t>
      </w:r>
      <w:r w:rsidR="00145B0E" w:rsidRPr="00145B0E">
        <w:rPr>
          <w:rFonts w:ascii="Times New Roman" w:eastAsia="Times New Roman" w:hAnsi="Times New Roman"/>
          <w:bCs/>
          <w:iCs/>
          <w:color w:val="231E20"/>
          <w:sz w:val="28"/>
          <w:szCs w:val="28"/>
        </w:rPr>
        <w:t>(с перспективным распределением часов на 2026-2030гг.)</w:t>
      </w:r>
    </w:p>
    <w:p w:rsidR="00597548" w:rsidRDefault="00597548" w:rsidP="00597548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7F0E97">
        <w:rPr>
          <w:sz w:val="28"/>
          <w:szCs w:val="28"/>
        </w:rPr>
        <w:t>(5-дневная учебная неделя с изучением родного языка)</w:t>
      </w:r>
    </w:p>
    <w:p w:rsidR="00145B0E" w:rsidRPr="00145B0E" w:rsidRDefault="00145B0E" w:rsidP="00597548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Style w:val="321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567"/>
        <w:gridCol w:w="850"/>
        <w:gridCol w:w="851"/>
        <w:gridCol w:w="708"/>
        <w:gridCol w:w="567"/>
        <w:gridCol w:w="851"/>
        <w:gridCol w:w="850"/>
        <w:gridCol w:w="868"/>
        <w:gridCol w:w="1230"/>
      </w:tblGrid>
      <w:tr w:rsidR="00145B0E" w:rsidRPr="00145B0E" w:rsidTr="00597548">
        <w:trPr>
          <w:trHeight w:val="344"/>
        </w:trPr>
        <w:tc>
          <w:tcPr>
            <w:tcW w:w="1843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iCs/>
                <w:color w:val="231E20"/>
              </w:rPr>
              <w:t>Учебные предметы</w:t>
            </w:r>
          </w:p>
        </w:tc>
        <w:tc>
          <w:tcPr>
            <w:tcW w:w="7530" w:type="dxa"/>
            <w:gridSpan w:val="10"/>
            <w:shd w:val="clear" w:color="auto" w:fill="auto"/>
          </w:tcPr>
          <w:p w:rsidR="00145B0E" w:rsidRPr="00145B0E" w:rsidRDefault="00145B0E" w:rsidP="00145B0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iCs/>
                <w:color w:val="231E20"/>
              </w:rPr>
              <w:t>Количество академических часов в неделю / год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145B0E" w:rsidRPr="00145B0E" w:rsidRDefault="00145B0E" w:rsidP="00145B0E">
            <w:pPr>
              <w:spacing w:before="0" w:beforeAutospacing="0" w:after="0" w:afterAutospacing="0" w:line="276" w:lineRule="auto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45B0E">
              <w:rPr>
                <w:rFonts w:ascii="Times New Roman" w:eastAsia="Times New Roman" w:hAnsi="Times New Roman"/>
                <w:bCs/>
                <w:sz w:val="22"/>
                <w:szCs w:val="22"/>
              </w:rPr>
              <w:t>ФПА</w:t>
            </w:r>
          </w:p>
        </w:tc>
      </w:tr>
      <w:tr w:rsidR="00145B0E" w:rsidRPr="00145B0E" w:rsidTr="00597548">
        <w:trPr>
          <w:trHeight w:val="318"/>
        </w:trPr>
        <w:tc>
          <w:tcPr>
            <w:tcW w:w="1843" w:type="dxa"/>
            <w:vMerge w:val="restart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ind w:firstLine="227"/>
              <w:jc w:val="center"/>
              <w:rPr>
                <w:rFonts w:ascii="Times New Roman" w:eastAsia="Times New Roman" w:hAnsi="Times New Roman"/>
                <w:iCs/>
                <w:color w:val="231E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Times New Roman" w:hAnsi="Times New Roman"/>
                <w:iCs/>
              </w:rPr>
              <w:t xml:space="preserve">5 </w:t>
            </w:r>
            <w:proofErr w:type="spellStart"/>
            <w:r w:rsidRPr="00145B0E">
              <w:rPr>
                <w:rFonts w:ascii="Times New Roman" w:eastAsia="Times New Roman" w:hAnsi="Times New Roman"/>
                <w:iCs/>
              </w:rPr>
              <w:t>кл</w:t>
            </w:r>
            <w:proofErr w:type="spellEnd"/>
            <w:r w:rsidRPr="00145B0E">
              <w:rPr>
                <w:rFonts w:ascii="Times New Roman" w:eastAsia="Times New Roman" w:hAnsi="Times New Roman"/>
                <w:iCs/>
              </w:rPr>
              <w:t>.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Times New Roman" w:hAnsi="Times New Roman"/>
                <w:iCs/>
              </w:rPr>
              <w:t xml:space="preserve">6 </w:t>
            </w:r>
            <w:proofErr w:type="spellStart"/>
            <w:r w:rsidRPr="00145B0E">
              <w:rPr>
                <w:rFonts w:ascii="Times New Roman" w:eastAsia="Times New Roman" w:hAnsi="Times New Roman"/>
                <w:iCs/>
              </w:rPr>
              <w:t>кл</w:t>
            </w:r>
            <w:proofErr w:type="spellEnd"/>
            <w:r w:rsidRPr="00145B0E">
              <w:rPr>
                <w:rFonts w:ascii="Times New Roman" w:eastAsia="Times New Roman" w:hAnsi="Times New Roman"/>
                <w:iCs/>
              </w:rPr>
              <w:t>.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Times New Roman" w:hAnsi="Times New Roman"/>
                <w:iCs/>
              </w:rPr>
              <w:t>7 класс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418" w:type="dxa"/>
            <w:gridSpan w:val="2"/>
            <w:shd w:val="clear" w:color="auto" w:fill="B4C6E7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Times New Roman" w:hAnsi="Times New Roman"/>
                <w:iCs/>
              </w:rPr>
              <w:t xml:space="preserve">8 </w:t>
            </w:r>
            <w:proofErr w:type="spellStart"/>
            <w:r w:rsidRPr="00145B0E">
              <w:rPr>
                <w:rFonts w:ascii="Times New Roman" w:eastAsia="Times New Roman" w:hAnsi="Times New Roman"/>
                <w:iCs/>
              </w:rPr>
              <w:t>кл</w:t>
            </w:r>
            <w:proofErr w:type="spellEnd"/>
            <w:r w:rsidRPr="00145B0E">
              <w:rPr>
                <w:rFonts w:ascii="Times New Roman" w:eastAsia="Times New Roman" w:hAnsi="Times New Roman"/>
                <w:iCs/>
              </w:rPr>
              <w:t>.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</w:p>
        </w:tc>
        <w:tc>
          <w:tcPr>
            <w:tcW w:w="1718" w:type="dxa"/>
            <w:gridSpan w:val="2"/>
            <w:shd w:val="clear" w:color="auto" w:fill="B4C6E7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Times New Roman" w:hAnsi="Times New Roman"/>
                <w:iCs/>
              </w:rPr>
              <w:t xml:space="preserve">9 </w:t>
            </w:r>
            <w:proofErr w:type="spellStart"/>
            <w:r w:rsidRPr="00145B0E">
              <w:rPr>
                <w:rFonts w:ascii="Times New Roman" w:eastAsia="Times New Roman" w:hAnsi="Times New Roman"/>
                <w:iCs/>
              </w:rPr>
              <w:t>кл</w:t>
            </w:r>
            <w:proofErr w:type="spellEnd"/>
            <w:r w:rsidRPr="00145B0E">
              <w:rPr>
                <w:rFonts w:ascii="Times New Roman" w:eastAsia="Times New Roman" w:hAnsi="Times New Roman"/>
                <w:iCs/>
              </w:rPr>
              <w:t>.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321"/>
        </w:trPr>
        <w:tc>
          <w:tcPr>
            <w:tcW w:w="1843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  <w:color w:val="231E20"/>
              </w:rPr>
            </w:pPr>
          </w:p>
        </w:tc>
        <w:tc>
          <w:tcPr>
            <w:tcW w:w="7530" w:type="dxa"/>
            <w:gridSpan w:val="10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iCs/>
              </w:rPr>
              <w:t>34 учебные недели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59"/>
        </w:trPr>
        <w:tc>
          <w:tcPr>
            <w:tcW w:w="9373" w:type="dxa"/>
            <w:gridSpan w:val="11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sz w:val="20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0"/>
                <w:szCs w:val="22"/>
              </w:rPr>
              <w:t xml:space="preserve">                 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  <w:sz w:val="20"/>
                <w:szCs w:val="22"/>
              </w:rPr>
              <w:t xml:space="preserve"> ОБЯЗАТЕЛЬНАЯ ЧАСТЬ </w:t>
            </w:r>
          </w:p>
        </w:tc>
        <w:tc>
          <w:tcPr>
            <w:tcW w:w="1230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color w:val="FF0000"/>
                <w:sz w:val="20"/>
                <w:szCs w:val="22"/>
              </w:rPr>
            </w:pPr>
          </w:p>
        </w:tc>
      </w:tr>
      <w:tr w:rsidR="00145B0E" w:rsidRPr="00145B0E" w:rsidTr="00597548">
        <w:trPr>
          <w:trHeight w:val="20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bCs/>
                <w:iCs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bCs/>
                <w:iCs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i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bCs/>
                <w:iCs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Calibri" w:hAnsi="Times New Roman"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  <w:r w:rsidRPr="00145B0E">
              <w:rPr>
                <w:rFonts w:ascii="Times New Roman" w:eastAsia="Calibri" w:hAnsi="Times New Roman"/>
                <w:bCs/>
                <w:iCs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  <w:r w:rsidRPr="00145B0E">
              <w:rPr>
                <w:rFonts w:ascii="Times New Roman" w:eastAsia="Calibri" w:hAnsi="Times New Roman"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  <w:r w:rsidRPr="00145B0E">
              <w:rPr>
                <w:rFonts w:ascii="Times New Roman" w:eastAsia="Calibri" w:hAnsi="Times New Roman"/>
                <w:bCs/>
                <w:iCs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145B0E" w:rsidRPr="00145B0E" w:rsidRDefault="00145B0E" w:rsidP="00145B0E">
            <w:pPr>
              <w:spacing w:before="0" w:beforeAutospacing="0" w:after="0" w:afterAutospacing="0" w:line="240" w:lineRule="auto"/>
              <w:ind w:left="113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5B0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Форма промежуточной аттестации обучающихся по всем учебным предметам единая. ПА выставляется на основе результатов накопленной оценки и результатов ГКР (ВПР)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Литература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102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  <w:color w:val="231E20"/>
              </w:rPr>
              <w:t>3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iCs/>
                <w:color w:val="231E20"/>
              </w:rPr>
              <w:t>102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iCs/>
                <w:color w:val="231E20"/>
              </w:rPr>
            </w:pPr>
          </w:p>
        </w:tc>
      </w:tr>
      <w:tr w:rsidR="00145B0E" w:rsidRPr="00145B0E" w:rsidTr="00597548">
        <w:trPr>
          <w:trHeight w:val="4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 xml:space="preserve">Родной </w:t>
            </w:r>
            <w:r w:rsidRPr="00145B0E">
              <w:rPr>
                <w:rFonts w:ascii="Times New Roman" w:eastAsia="Courier New" w:hAnsi="Times New Roman"/>
                <w:sz w:val="22"/>
                <w:szCs w:val="22"/>
                <w:lang w:val="en-US"/>
              </w:rPr>
              <w:t>(</w:t>
            </w:r>
            <w:proofErr w:type="spellStart"/>
            <w:r w:rsidRPr="00145B0E">
              <w:rPr>
                <w:rFonts w:ascii="Times New Roman" w:eastAsia="Courier New" w:hAnsi="Times New Roman"/>
                <w:sz w:val="22"/>
                <w:szCs w:val="22"/>
                <w:lang w:val="en-US"/>
              </w:rPr>
              <w:t>чеченский</w:t>
            </w:r>
            <w:proofErr w:type="spellEnd"/>
            <w:r w:rsidRPr="00145B0E">
              <w:rPr>
                <w:rFonts w:ascii="Times New Roman" w:eastAsia="Courier New" w:hAnsi="Times New Roman"/>
                <w:sz w:val="22"/>
                <w:szCs w:val="22"/>
                <w:lang w:val="en-US"/>
              </w:rPr>
              <w:t>)</w:t>
            </w: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 xml:space="preserve"> язык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4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 xml:space="preserve">Родная (чеченская) литература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4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Иностранный язык (английский)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Математика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Алгебра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Геометрия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4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Вероятность и статистика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Информатика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История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Обществознание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География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Физика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102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Химия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Биология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4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3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Музыка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0,5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17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21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Труд (технология)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6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Основы безопасности и защиты Родины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-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4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color w:val="231E20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68</w:t>
            </w:r>
          </w:p>
        </w:tc>
        <w:tc>
          <w:tcPr>
            <w:tcW w:w="567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1,5</w:t>
            </w:r>
          </w:p>
        </w:tc>
        <w:tc>
          <w:tcPr>
            <w:tcW w:w="851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51</w:t>
            </w:r>
          </w:p>
        </w:tc>
        <w:tc>
          <w:tcPr>
            <w:tcW w:w="850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1</w:t>
            </w:r>
          </w:p>
        </w:tc>
        <w:tc>
          <w:tcPr>
            <w:tcW w:w="868" w:type="dxa"/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  <w:r w:rsidRPr="00145B0E">
              <w:rPr>
                <w:rFonts w:ascii="Times New Roman" w:eastAsia="Times New Roman" w:hAnsi="Times New Roman"/>
                <w:bCs/>
                <w:color w:val="231E20"/>
              </w:rPr>
              <w:t>34</w:t>
            </w:r>
          </w:p>
        </w:tc>
        <w:tc>
          <w:tcPr>
            <w:tcW w:w="1230" w:type="dxa"/>
            <w:vMerge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  <w:color w:val="231E20"/>
              </w:rPr>
            </w:pPr>
          </w:p>
        </w:tc>
      </w:tr>
      <w:tr w:rsidR="00145B0E" w:rsidRPr="00145B0E" w:rsidTr="00597548">
        <w:trPr>
          <w:trHeight w:val="10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Учебная нагрузка в учебном плане по СанПиН 1.2.3685-21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bCs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(при 5-дневной учебной неделе)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29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(986)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30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(1020)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32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(1088)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33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>(1122)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4C6E7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both"/>
              <w:rPr>
                <w:rFonts w:ascii="Times New Roman" w:eastAsia="Courier New" w:hAnsi="Times New Roman"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</w:rPr>
              <w:t xml:space="preserve">       33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ind w:firstLine="227"/>
              <w:jc w:val="center"/>
              <w:rPr>
                <w:rFonts w:ascii="Times New Roman" w:eastAsia="Courier New" w:hAnsi="Times New Roman"/>
                <w:bCs/>
                <w:iCs/>
              </w:rPr>
            </w:pP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eastAsia="Courier New" w:hAnsi="Times New Roman"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Cs/>
                <w:iCs/>
                <w:sz w:val="20"/>
              </w:rPr>
              <w:t>(1122)</w:t>
            </w:r>
          </w:p>
        </w:tc>
        <w:tc>
          <w:tcPr>
            <w:tcW w:w="1230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eastAsia="Courier New" w:hAnsi="Times New Roman"/>
                <w:b/>
                <w:bCs/>
                <w:iCs/>
              </w:rPr>
            </w:pPr>
            <w:r w:rsidRPr="00145B0E">
              <w:rPr>
                <w:rFonts w:ascii="Times New Roman" w:eastAsia="Courier New" w:hAnsi="Times New Roman"/>
                <w:b/>
                <w:bCs/>
                <w:iCs/>
              </w:rPr>
              <w:t>157</w:t>
            </w: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eastAsia="Courier New" w:hAnsi="Times New Roman"/>
                <w:b/>
                <w:bCs/>
                <w:iCs/>
              </w:rPr>
            </w:pPr>
          </w:p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</w:rPr>
            </w:pPr>
            <w:r w:rsidRPr="00145B0E">
              <w:rPr>
                <w:rFonts w:ascii="Times New Roman" w:eastAsia="Courier New" w:hAnsi="Times New Roman"/>
                <w:b/>
                <w:bCs/>
                <w:iCs/>
              </w:rPr>
              <w:t>(5338)</w:t>
            </w:r>
            <w:r w:rsidRPr="00145B0E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145B0E" w:rsidRPr="00145B0E" w:rsidTr="00597548">
        <w:trPr>
          <w:trHeight w:val="335"/>
        </w:trPr>
        <w:tc>
          <w:tcPr>
            <w:tcW w:w="93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exact"/>
              <w:ind w:firstLine="220"/>
              <w:jc w:val="center"/>
              <w:rPr>
                <w:rFonts w:ascii="Times New Roman" w:eastAsia="Calibri" w:hAnsi="Times New Roman"/>
                <w:sz w:val="20"/>
                <w:szCs w:val="22"/>
              </w:rPr>
            </w:pPr>
            <w:r w:rsidRPr="00145B0E">
              <w:rPr>
                <w:rFonts w:ascii="Times New Roman" w:eastAsia="Calibri" w:hAnsi="Times New Roman"/>
                <w:sz w:val="20"/>
                <w:szCs w:val="22"/>
              </w:rPr>
              <w:t xml:space="preserve">            ЧАСТЬ, ФОРМИРУЕМАЯ УЧАСТНИКАМИ ОБРАЗОВАТЕЛЬНЫХ ОТНОШЕНИЙ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40" w:lineRule="exact"/>
              <w:ind w:firstLine="220"/>
              <w:jc w:val="center"/>
              <w:rPr>
                <w:rFonts w:ascii="Times New Roman" w:eastAsia="Calibri" w:hAnsi="Times New Roman"/>
                <w:sz w:val="20"/>
                <w:szCs w:val="22"/>
              </w:rPr>
            </w:pPr>
          </w:p>
        </w:tc>
      </w:tr>
      <w:tr w:rsidR="00145B0E" w:rsidRPr="00145B0E" w:rsidTr="00597548">
        <w:trPr>
          <w:trHeight w:val="4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  <w:sz w:val="22"/>
                <w:szCs w:val="22"/>
              </w:rPr>
              <w:t>Урочная деятельность: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868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Times New Roman" w:hAnsi="Times New Roman"/>
                <w:bCs/>
              </w:rPr>
              <w:t>0</w:t>
            </w:r>
          </w:p>
        </w:tc>
        <w:tc>
          <w:tcPr>
            <w:tcW w:w="1230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145B0E" w:rsidRPr="00145B0E" w:rsidTr="00597548">
        <w:trPr>
          <w:trHeight w:val="4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</w:rPr>
              <w:t>Внеурочная деятельность*: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35</w:t>
            </w:r>
          </w:p>
        </w:tc>
        <w:tc>
          <w:tcPr>
            <w:tcW w:w="1230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145B0E" w:rsidRPr="00145B0E" w:rsidTr="00597548">
        <w:trPr>
          <w:trHeight w:val="4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Courier New" w:hAnsi="Times New Roman"/>
                <w:sz w:val="22"/>
                <w:szCs w:val="22"/>
              </w:rPr>
            </w:pPr>
            <w:r w:rsidRPr="00145B0E">
              <w:rPr>
                <w:rFonts w:ascii="Times New Roman" w:eastAsia="Courier New" w:hAnsi="Times New Roman"/>
              </w:rPr>
              <w:t>Итого часов за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238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238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238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238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145B0E">
              <w:rPr>
                <w:rFonts w:ascii="Times New Roman" w:eastAsia="Courier New" w:hAnsi="Times New Roman"/>
              </w:rPr>
              <w:t>1190</w:t>
            </w:r>
          </w:p>
        </w:tc>
        <w:tc>
          <w:tcPr>
            <w:tcW w:w="1230" w:type="dxa"/>
            <w:shd w:val="clear" w:color="auto" w:fill="auto"/>
          </w:tcPr>
          <w:p w:rsidR="00145B0E" w:rsidRPr="00145B0E" w:rsidRDefault="00145B0E" w:rsidP="00145B0E">
            <w:pPr>
              <w:widowControl w:val="0"/>
              <w:spacing w:before="0" w:beforeAutospacing="0" w:after="0" w:afterAutospacing="0" w:line="211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</w:tbl>
    <w:p w:rsidR="00145B0E" w:rsidRPr="00145B0E" w:rsidRDefault="00145B0E" w:rsidP="00145B0E">
      <w:pPr>
        <w:spacing w:before="0" w:beforeAutospacing="0" w:after="0" w:afterAutospacing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45B0E" w:rsidRPr="00145B0E" w:rsidRDefault="00145B0E" w:rsidP="00145B0E">
      <w:pPr>
        <w:widowControl w:val="0"/>
        <w:spacing w:before="0" w:beforeAutospacing="0" w:after="0" w:afterAutospacing="0" w:line="211" w:lineRule="auto"/>
        <w:jc w:val="both"/>
        <w:rPr>
          <w:rFonts w:ascii="Times New Roman" w:eastAsia="Times New Roman" w:hAnsi="Times New Roman"/>
          <w:b/>
          <w:bCs/>
          <w:color w:val="231E20"/>
          <w:szCs w:val="28"/>
        </w:rPr>
      </w:pPr>
    </w:p>
    <w:p w:rsidR="00145B0E" w:rsidRPr="00145B0E" w:rsidRDefault="00145B0E" w:rsidP="00145B0E">
      <w:pPr>
        <w:widowControl w:val="0"/>
        <w:spacing w:before="0" w:beforeAutospacing="0" w:after="0" w:afterAutospacing="0" w:line="211" w:lineRule="auto"/>
        <w:ind w:firstLine="227"/>
        <w:jc w:val="center"/>
        <w:rPr>
          <w:rFonts w:ascii="Times New Roman" w:eastAsia="Times New Roman" w:hAnsi="Times New Roman"/>
          <w:b/>
          <w:bCs/>
          <w:color w:val="231E20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145B0E" w:rsidRDefault="00145B0E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EB5E75" w:rsidRPr="007F0E97" w:rsidRDefault="00EB5E75" w:rsidP="007F0E9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sectPr w:rsidR="00EB5E75" w:rsidRPr="007F0E97" w:rsidSect="0081501A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97"/>
    <w:rsid w:val="00053087"/>
    <w:rsid w:val="00075FDF"/>
    <w:rsid w:val="00145B0E"/>
    <w:rsid w:val="003D763C"/>
    <w:rsid w:val="004105C6"/>
    <w:rsid w:val="0057056A"/>
    <w:rsid w:val="00597548"/>
    <w:rsid w:val="006B41D7"/>
    <w:rsid w:val="006B6F07"/>
    <w:rsid w:val="00716259"/>
    <w:rsid w:val="007F0E97"/>
    <w:rsid w:val="0081501A"/>
    <w:rsid w:val="00A674A8"/>
    <w:rsid w:val="00CA15DD"/>
    <w:rsid w:val="00EB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7A345-C91F-428C-B982-BEB2699C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97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7F0E97"/>
    <w:pPr>
      <w:spacing w:line="240" w:lineRule="auto"/>
    </w:pPr>
    <w:rPr>
      <w:rFonts w:ascii="Times New Roman" w:eastAsia="Times New Roman" w:hAnsi="Times New Roman"/>
    </w:rPr>
  </w:style>
  <w:style w:type="character" w:customStyle="1" w:styleId="15">
    <w:name w:val="15"/>
    <w:basedOn w:val="a0"/>
    <w:rsid w:val="007F0E97"/>
    <w:rPr>
      <w:rFonts w:ascii="Calibri" w:hAnsi="Calibri" w:cs="Calibri" w:hint="default"/>
    </w:rPr>
  </w:style>
  <w:style w:type="table" w:styleId="a3">
    <w:name w:val="Table Grid"/>
    <w:basedOn w:val="a1"/>
    <w:uiPriority w:val="99"/>
    <w:unhideWhenUsed/>
    <w:qFormat/>
    <w:rsid w:val="007F0E9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CellMar>
        <w:left w:w="0" w:type="dxa"/>
        <w:right w:w="0" w:type="dxa"/>
      </w:tblCellMar>
    </w:tblPr>
  </w:style>
  <w:style w:type="paragraph" w:styleId="a4">
    <w:name w:val="No Spacing"/>
    <w:aliases w:val="основа"/>
    <w:link w:val="a5"/>
    <w:uiPriority w:val="1"/>
    <w:qFormat/>
    <w:rsid w:val="006B41D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qFormat/>
    <w:rsid w:val="006B41D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1">
    <w:name w:val="Сетка таблицы321"/>
    <w:basedOn w:val="a1"/>
    <w:next w:val="a3"/>
    <w:uiPriority w:val="39"/>
    <w:rsid w:val="00145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86AF2-729B-413D-BCC3-DA43C4E3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2025-09-05T13:54:00Z</cp:lastPrinted>
  <dcterms:created xsi:type="dcterms:W3CDTF">2025-08-29T13:57:00Z</dcterms:created>
  <dcterms:modified xsi:type="dcterms:W3CDTF">2025-09-09T05:50:00Z</dcterms:modified>
</cp:coreProperties>
</file>